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DEE" w:rsidRDefault="008A4DEE" w:rsidP="008A4DEE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A65CB3" wp14:editId="313F0ADB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4DEE" w:rsidRDefault="008A4DEE" w:rsidP="008A4D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8A4DEE" w:rsidRDefault="008A4DEE" w:rsidP="008A4D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A4DEE" w:rsidRDefault="008A4DEE" w:rsidP="008A4D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A4DEE" w:rsidRDefault="008A4DEE" w:rsidP="008A4D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8A4DEE" w:rsidRDefault="008A4DEE" w:rsidP="008A4D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A4DEE" w:rsidRDefault="008A4DEE" w:rsidP="008A4D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A904681" wp14:editId="6BED9F9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85A74" w:rsidRPr="00385A74" w:rsidRDefault="00385A74" w:rsidP="00385A74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5A74">
        <w:rPr>
          <w:rFonts w:ascii="Times New Roman" w:hAnsi="Times New Roman" w:cs="Times New Roman"/>
          <w:b/>
          <w:sz w:val="28"/>
          <w:szCs w:val="28"/>
          <w:lang w:val="uk-UA"/>
        </w:rPr>
        <w:t>Платникам податків Черкащини в 2022 році відшкодовано</w:t>
      </w:r>
    </w:p>
    <w:p w:rsidR="00385A74" w:rsidRPr="00385A74" w:rsidRDefault="00385A74" w:rsidP="00385A74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85A74">
        <w:rPr>
          <w:rFonts w:ascii="Times New Roman" w:hAnsi="Times New Roman" w:cs="Times New Roman"/>
          <w:b/>
          <w:sz w:val="28"/>
          <w:szCs w:val="28"/>
          <w:lang w:val="uk-UA"/>
        </w:rPr>
        <w:t>540,4  млн гривень податку на додану вартість</w:t>
      </w:r>
    </w:p>
    <w:p w:rsidR="00385A74" w:rsidRPr="00385A74" w:rsidRDefault="00385A74" w:rsidP="00385A7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85A74" w:rsidRPr="00385A74" w:rsidRDefault="00385A74" w:rsidP="00385A7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85A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Протягом 2022 року платниками Черкаської області заявлено до відшкодування ПДВ на розрахункові рахунки 742,3 млн грн, що на 488,1 </w:t>
      </w:r>
      <w:r w:rsidRPr="00385A7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  <w:t xml:space="preserve"> </w:t>
      </w:r>
      <w:r w:rsidRPr="00385A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млн грн менше,</w:t>
      </w:r>
      <w:r w:rsidRPr="00385A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порівняно з показником за відповідний період минулого року</w:t>
      </w:r>
      <w:r w:rsidRPr="00385A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385A74" w:rsidRPr="00385A74" w:rsidRDefault="00385A74" w:rsidP="00385A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85A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 цілому протягом 2022 року платники Черкаської області отримали бюджетне відшкодування ПДВ грошовими коштами на загальну суму 540,4 млн грн, в 2021 році бюджетне відшкодування було отримано на загальну суму 1 013,1 млн гривень.</w:t>
      </w:r>
    </w:p>
    <w:p w:rsidR="00385A74" w:rsidRPr="00385A74" w:rsidRDefault="00385A74" w:rsidP="00385A7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85A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початку 2022 року в цілому по області загальний залишок невідшкодованого ПДВ на рахунки платників станом на 01.01.2023 складає 250,4  млн грн (75,9 млн грн -  триває камеральна перевірка по поточній заявці сум бюджетного відшкодування за звітний період листопад 2022 року, 24,4 млн грн – тривають позапланові документальні перевірки по заявам поданим за жовтень 2022 року, 150,1 млн грн – узгоджені суми бюджетного відшкодування за результатами камеральних та документальних перевірок.</w:t>
      </w:r>
    </w:p>
    <w:p w:rsidR="008A4DEE" w:rsidRPr="00385A74" w:rsidRDefault="00385A74" w:rsidP="008A4DE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5A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Право на бюджетне відшкодування мають усі платники податку на додану вартість незалежно від терміну реєстрації, у яких є в наявності правомірне сформоване від’ємне значення між сумою податкового зобов’язання та сумою податкового кредиту з урахуванням норм пункту 200.4 статті 200 Податкового кодексу України (із змінами та доповненнями) від 02.12.2010 №2755-VІ.</w:t>
      </w:r>
      <w:bookmarkStart w:id="1" w:name="_GoBack"/>
      <w:bookmarkEnd w:id="1"/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Pr="00385A74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385A74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DEE" w:rsidRP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Pr="00D92C16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DEE" w:rsidRPr="00EA716F" w:rsidRDefault="008A4DEE" w:rsidP="008A4D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8A4DEE" w:rsidRPr="00EA716F" w:rsidRDefault="008A4DEE" w:rsidP="008A4D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8A4DEE" w:rsidRP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A4DEE" w:rsidRPr="008A4DEE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DEE"/>
    <w:rsid w:val="00385A74"/>
    <w:rsid w:val="004A64BE"/>
    <w:rsid w:val="00751448"/>
    <w:rsid w:val="00806AD9"/>
    <w:rsid w:val="008A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DEE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A4DEE"/>
  </w:style>
  <w:style w:type="character" w:styleId="a5">
    <w:name w:val="Hyperlink"/>
    <w:uiPriority w:val="99"/>
    <w:rsid w:val="008A4D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DEE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A4DEE"/>
  </w:style>
  <w:style w:type="character" w:styleId="a5">
    <w:name w:val="Hyperlink"/>
    <w:uiPriority w:val="99"/>
    <w:rsid w:val="008A4D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2023-01-19T06:45:00Z</dcterms:created>
  <dcterms:modified xsi:type="dcterms:W3CDTF">2023-01-19T06:45:00Z</dcterms:modified>
</cp:coreProperties>
</file>